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</w:p>
    <w:p>
      <w:pPr>
        <w:pStyle w:val="Body A"/>
      </w:pPr>
    </w:p>
    <w:p>
      <w:pPr>
        <w:pStyle w:val="Body A"/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 xml:space="preserve">WALL MOUNTED 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Avenir Book"/>
          <w:sz w:val="24"/>
          <w:szCs w:val="24"/>
          <w:u w:color="000000"/>
          <w:rtl w:val="0"/>
          <w:lang w:val="en-US"/>
        </w:rPr>
        <w:t>HangSafe Racks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Avenir Book"/>
          <w:sz w:val="24"/>
          <w:szCs w:val="24"/>
          <w:u w:color="000000"/>
          <w:rtl w:val="0"/>
          <w:lang w:val="en-US"/>
        </w:rPr>
        <w:t>COAT RACK SYSTEM -</w:t>
      </w:r>
      <w:r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  <w:br w:type="textWrapping"/>
      </w:r>
      <w:r>
        <w:rPr>
          <w:rFonts w:ascii="Avenir Book"/>
          <w:sz w:val="24"/>
          <w:szCs w:val="24"/>
          <w:u w:color="000000"/>
          <w:rtl w:val="0"/>
          <w:lang w:val="en-US"/>
        </w:rPr>
        <w:t>POLYCARBONATE PLASTIC HOOKS MOUNTED ON SOLID OAK (or OTHER SPECIFIED MATERIALS)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</w:p>
    <w:p>
      <w:pPr>
        <w:pStyle w:val="Body A"/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 xml:space="preserve">PART 1 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Avenir Book"/>
          <w:sz w:val="24"/>
          <w:szCs w:val="24"/>
          <w:u w:color="000000"/>
          <w:rtl w:val="0"/>
          <w:lang w:val="en-US"/>
        </w:rPr>
        <w:t>GENERAL</w:t>
      </w:r>
    </w:p>
    <w:p>
      <w:pPr>
        <w:pStyle w:val="Body A"/>
        <w:numPr>
          <w:ilvl w:val="0"/>
          <w:numId w:val="2"/>
        </w:numPr>
        <w:tabs>
          <w:tab w:val="num" w:pos="1050"/>
          <w:tab w:val="left" w:pos="1080"/>
        </w:tabs>
        <w:bidi w:val="0"/>
        <w:ind w:left="1050" w:right="0" w:hanging="330"/>
        <w:jc w:val="left"/>
        <w:rPr>
          <w:rFonts w:ascii="Avenir Book" w:cs="Avenir Book" w:hAnsi="Avenir Book" w:eastAsia="Avenir Book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>DESCRIPTION: Furnish and install wall mounted solid oak (or other specified materials) and polycarbonate plastic coat rack system.</w:t>
      </w:r>
    </w:p>
    <w:p>
      <w:pPr>
        <w:pStyle w:val="Body A"/>
        <w:numPr>
          <w:ilvl w:val="0"/>
          <w:numId w:val="2"/>
        </w:numPr>
        <w:tabs>
          <w:tab w:val="num" w:pos="1050"/>
          <w:tab w:val="left" w:pos="1080"/>
        </w:tabs>
        <w:bidi w:val="0"/>
        <w:ind w:left="1050" w:right="0" w:hanging="330"/>
        <w:jc w:val="left"/>
        <w:rPr>
          <w:rFonts w:ascii="Avenir Book" w:cs="Avenir Book" w:hAnsi="Avenir Book" w:eastAsia="Avenir Book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>RELATED WORK:</w:t>
      </w:r>
    </w:p>
    <w:p>
      <w:pPr>
        <w:pStyle w:val="Body A"/>
        <w:numPr>
          <w:ilvl w:val="1"/>
          <w:numId w:val="2"/>
        </w:numPr>
        <w:tabs>
          <w:tab w:val="num" w:pos="1770"/>
          <w:tab w:val="left" w:pos="1800"/>
        </w:tabs>
        <w:bidi w:val="0"/>
        <w:ind w:left="1770" w:right="0" w:hanging="330"/>
        <w:jc w:val="left"/>
        <w:rPr>
          <w:rFonts w:ascii="Avenir Book" w:cs="Avenir Book" w:hAnsi="Avenir Book" w:eastAsia="Avenir Book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>CMU / brick / concrete wall: Blocking not required</w:t>
      </w:r>
    </w:p>
    <w:p>
      <w:pPr>
        <w:pStyle w:val="Body A"/>
        <w:numPr>
          <w:ilvl w:val="1"/>
          <w:numId w:val="2"/>
        </w:numPr>
        <w:tabs>
          <w:tab w:val="num" w:pos="1770"/>
          <w:tab w:val="left" w:pos="1800"/>
        </w:tabs>
        <w:bidi w:val="0"/>
        <w:ind w:left="1770" w:right="0" w:hanging="330"/>
        <w:jc w:val="left"/>
        <w:rPr>
          <w:rFonts w:ascii="Avenir Book" w:cs="Avenir Book" w:hAnsi="Avenir Book" w:eastAsia="Avenir Book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>Stud framed walls: Horizontal blocking is highly recommended.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</w:p>
    <w:p>
      <w:pPr>
        <w:pStyle w:val="Body A"/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 xml:space="preserve">PART 2 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Avenir Book"/>
          <w:sz w:val="24"/>
          <w:szCs w:val="24"/>
          <w:u w:color="000000"/>
          <w:rtl w:val="0"/>
          <w:lang w:val="en-US"/>
        </w:rPr>
        <w:t>PRODUCT</w:t>
      </w:r>
    </w:p>
    <w:p>
      <w:pPr>
        <w:pStyle w:val="Body A"/>
        <w:numPr>
          <w:ilvl w:val="0"/>
          <w:numId w:val="4"/>
        </w:numPr>
        <w:tabs>
          <w:tab w:val="num" w:pos="1050"/>
          <w:tab w:val="left" w:pos="1080"/>
        </w:tabs>
        <w:bidi w:val="0"/>
        <w:ind w:left="1050" w:right="0" w:hanging="330"/>
        <w:jc w:val="left"/>
        <w:rPr>
          <w:rFonts w:ascii="Avenir Book" w:cs="Avenir Book" w:hAnsi="Avenir Book" w:eastAsia="Avenir Book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 xml:space="preserve">Manufacturer: HangSafe Hooks 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Avenir Book"/>
          <w:sz w:val="24"/>
          <w:szCs w:val="24"/>
          <w:u w:color="000000"/>
          <w:rtl w:val="0"/>
          <w:lang w:val="en-US"/>
        </w:rPr>
        <w:t xml:space="preserve">165 E. Hwy CC - Nixa, MO - 417-725-8900 or 1-888-803-7403, sales@hangsafehooks.com - </w:t>
      </w:r>
      <w:hyperlink r:id="rId4" w:history="1">
        <w:r>
          <w:rPr>
            <w:rStyle w:val="Hyperlink.1"/>
            <w:rFonts w:ascii="Avenir Book"/>
            <w:color w:val="0000ff"/>
            <w:sz w:val="24"/>
            <w:szCs w:val="24"/>
            <w:u w:val="single" w:color="0000ff"/>
            <w:rtl w:val="0"/>
            <w:lang w:val="en-US"/>
          </w:rPr>
          <w:t>www.hangsafehooks.com</w:t>
        </w:r>
      </w:hyperlink>
      <w:r>
        <w:rPr>
          <w:rFonts w:hAnsi="Avenir Book" w:hint="default"/>
          <w:sz w:val="24"/>
          <w:szCs w:val="24"/>
          <w:u w:color="000000"/>
          <w:rtl w:val="0"/>
          <w:lang w:val="en-US"/>
        </w:rPr>
        <w:t xml:space="preserve"> – </w:t>
      </w:r>
      <w:r>
        <w:rPr>
          <w:rFonts w:ascii="Avenir Book"/>
          <w:sz w:val="24"/>
          <w:szCs w:val="24"/>
          <w:u w:color="000000"/>
          <w:rtl w:val="0"/>
          <w:lang w:val="en-US"/>
        </w:rPr>
        <w:t>Sole source vendor.</w:t>
      </w:r>
    </w:p>
    <w:p>
      <w:pPr>
        <w:pStyle w:val="Body A"/>
        <w:numPr>
          <w:ilvl w:val="0"/>
          <w:numId w:val="4"/>
        </w:numPr>
        <w:tabs>
          <w:tab w:val="num" w:pos="1050"/>
          <w:tab w:val="left" w:pos="1080"/>
        </w:tabs>
        <w:bidi w:val="0"/>
        <w:ind w:left="1050" w:right="0" w:hanging="330"/>
        <w:jc w:val="left"/>
        <w:rPr>
          <w:rFonts w:ascii="Avenir Book" w:cs="Avenir Book" w:hAnsi="Avenir Book" w:eastAsia="Avenir Book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>Materials:</w:t>
      </w:r>
    </w:p>
    <w:p>
      <w:pPr>
        <w:pStyle w:val="Body A"/>
        <w:numPr>
          <w:ilvl w:val="2"/>
          <w:numId w:val="6"/>
        </w:numPr>
        <w:tabs>
          <w:tab w:val="num" w:pos="1590"/>
          <w:tab w:val="left" w:pos="1620"/>
        </w:tabs>
        <w:bidi w:val="0"/>
        <w:ind w:left="1590" w:right="0" w:hanging="330"/>
        <w:jc w:val="left"/>
        <w:rPr>
          <w:rFonts w:ascii="Avenir Book" w:cs="Avenir Book" w:hAnsi="Avenir Book" w:eastAsia="Avenir Book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>Hooks: polycarbonate plastic (rounded ends, eased edges, polished), mounted w/ #14 x 2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Avenir Book"/>
          <w:sz w:val="24"/>
          <w:szCs w:val="24"/>
          <w:u w:color="000000"/>
          <w:rtl w:val="0"/>
          <w:lang w:val="en-US"/>
        </w:rPr>
        <w:t>stain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548878</wp:posOffset>
            </wp:positionV>
            <wp:extent cx="1582229" cy="103853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/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82229" cy="1038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/>
          <w:sz w:val="24"/>
          <w:szCs w:val="24"/>
          <w:u w:color="000000"/>
          <w:rtl w:val="0"/>
          <w:lang w:val="en-US"/>
        </w:rPr>
        <w:t>less steel Philips oval head screws &amp; finishing washers.</w:t>
      </w:r>
    </w:p>
    <w:p>
      <w:pPr>
        <w:pStyle w:val="Body A"/>
        <w:numPr>
          <w:ilvl w:val="2"/>
          <w:numId w:val="6"/>
        </w:numPr>
        <w:tabs>
          <w:tab w:val="num" w:pos="1590"/>
          <w:tab w:val="left" w:pos="1620"/>
        </w:tabs>
        <w:bidi w:val="0"/>
        <w:ind w:left="1590" w:right="0" w:hanging="330"/>
        <w:jc w:val="left"/>
        <w:rPr>
          <w:rFonts w:ascii="Avenir Book" w:cs="Avenir Book" w:hAnsi="Avenir Book" w:eastAsia="Avenir Book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>Mounting Board: solid oak wood (1 9/16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 xml:space="preserve">” ± </w:t>
      </w:r>
      <w:r>
        <w:rPr>
          <w:rFonts w:ascii="Avenir Book"/>
          <w:sz w:val="24"/>
          <w:szCs w:val="24"/>
          <w:u w:color="000000"/>
          <w:rtl w:val="0"/>
          <w:lang w:val="en-US"/>
        </w:rPr>
        <w:t xml:space="preserve">x 3 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>½”±</w:t>
      </w:r>
      <w:r>
        <w:rPr>
          <w:rFonts w:ascii="Avenir Book"/>
          <w:sz w:val="24"/>
          <w:szCs w:val="24"/>
          <w:u w:color="000000"/>
          <w:rtl w:val="0"/>
          <w:lang w:val="en-US"/>
        </w:rPr>
        <w:t>) finished w/ (1) - stain per customer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venir Book"/>
          <w:sz w:val="24"/>
          <w:szCs w:val="24"/>
          <w:u w:color="000000"/>
          <w:rtl w:val="0"/>
          <w:lang w:val="en-US"/>
        </w:rPr>
        <w:t>s requirements. (2) - polyurethane clear coat(s). Or other specified material(s).</w:t>
      </w:r>
    </w:p>
    <w:p>
      <w:pPr>
        <w:pStyle w:val="Body A"/>
        <w:numPr>
          <w:ilvl w:val="0"/>
          <w:numId w:val="8"/>
        </w:numPr>
        <w:tabs>
          <w:tab w:val="num" w:pos="1050"/>
          <w:tab w:val="left" w:pos="1080"/>
        </w:tabs>
        <w:bidi w:val="0"/>
        <w:ind w:left="1050" w:right="0" w:hanging="330"/>
        <w:jc w:val="left"/>
        <w:rPr>
          <w:rFonts w:ascii="Avenir Book" w:cs="Avenir Book" w:hAnsi="Avenir Book" w:eastAsia="Avenir Book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>Ordering:</w:t>
      </w:r>
    </w:p>
    <w:p>
      <w:pPr>
        <w:pStyle w:val="Body A"/>
        <w:numPr>
          <w:ilvl w:val="3"/>
          <w:numId w:val="11"/>
        </w:numPr>
        <w:tabs>
          <w:tab w:val="num" w:pos="1425"/>
          <w:tab w:val="left" w:pos="1440"/>
        </w:tabs>
        <w:bidi w:val="0"/>
        <w:ind w:left="1605" w:right="0" w:hanging="345"/>
        <w:jc w:val="left"/>
        <w:rPr>
          <w:rFonts w:ascii="Avenir Book" w:cs="Avenir Book" w:hAnsi="Avenir Book" w:eastAsia="Avenir Book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 xml:space="preserve">  Standard lengths of racks are mixed &amp; matched, to achieve the desired length and/or number of hooks. Standard hook spacings are 5 1/3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Avenir Book"/>
          <w:sz w:val="24"/>
          <w:szCs w:val="24"/>
          <w:u w:color="000000"/>
          <w:rtl w:val="0"/>
          <w:lang w:val="en-US"/>
        </w:rPr>
        <w:t>, 6.4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Avenir Book"/>
          <w:sz w:val="24"/>
          <w:szCs w:val="24"/>
          <w:u w:color="000000"/>
          <w:rtl w:val="0"/>
          <w:lang w:val="en-US"/>
        </w:rPr>
        <w:t>, 8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Avenir Book"/>
          <w:sz w:val="24"/>
          <w:szCs w:val="24"/>
          <w:u w:color="000000"/>
          <w:rtl w:val="0"/>
          <w:lang w:val="en-US"/>
        </w:rPr>
        <w:t>, and 10 2/3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Avenir Book"/>
          <w:sz w:val="24"/>
          <w:szCs w:val="24"/>
          <w:u w:color="000000"/>
          <w:rtl w:val="0"/>
          <w:lang w:val="en-US"/>
        </w:rPr>
        <w:t>.</w:t>
      </w:r>
    </w:p>
    <w:p>
      <w:pPr>
        <w:pStyle w:val="Body A"/>
        <w:numPr>
          <w:ilvl w:val="3"/>
          <w:numId w:val="11"/>
        </w:numPr>
        <w:tabs>
          <w:tab w:val="num" w:pos="1425"/>
          <w:tab w:val="left" w:pos="1440"/>
        </w:tabs>
        <w:bidi w:val="0"/>
        <w:ind w:left="1605" w:right="0" w:hanging="345"/>
        <w:jc w:val="left"/>
        <w:rPr>
          <w:rFonts w:ascii="Avenir Book" w:cs="Avenir Book" w:hAnsi="Avenir Book" w:eastAsia="Avenir Book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 xml:space="preserve">  Available options:  Weather Treatment, Individual Hook Numbering.</w:t>
      </w:r>
    </w:p>
    <w:p>
      <w:pPr>
        <w:pStyle w:val="Body A"/>
        <w:numPr>
          <w:ilvl w:val="3"/>
          <w:numId w:val="11"/>
        </w:numPr>
        <w:tabs>
          <w:tab w:val="num" w:pos="1425"/>
          <w:tab w:val="left" w:pos="1440"/>
          <w:tab w:val="left" w:pos="2520"/>
        </w:tabs>
        <w:bidi w:val="0"/>
        <w:ind w:left="1605" w:right="0" w:hanging="345"/>
        <w:jc w:val="left"/>
        <w:rPr>
          <w:rFonts w:ascii="Avenir Book" w:cs="Avenir Book" w:hAnsi="Avenir Book" w:eastAsia="Avenir Book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 xml:space="preserve">  Shop drawings will be provided (if needed) to communicate exact configurations including stud spacing to mounting hole coordination, and finish treatments.</w:t>
      </w:r>
    </w:p>
    <w:p>
      <w:pPr>
        <w:pStyle w:val="Body A"/>
        <w:tabs>
          <w:tab w:val="left" w:pos="2520"/>
        </w:tabs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</w:p>
    <w:p>
      <w:pPr>
        <w:pStyle w:val="Body A"/>
        <w:tabs>
          <w:tab w:val="left" w:pos="2520"/>
        </w:tabs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 xml:space="preserve">PART 3 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Avenir Book"/>
          <w:sz w:val="24"/>
          <w:szCs w:val="24"/>
          <w:u w:color="000000"/>
          <w:rtl w:val="0"/>
          <w:lang w:val="en-US"/>
        </w:rPr>
        <w:t xml:space="preserve">EXECUTION </w:t>
      </w:r>
    </w:p>
    <w:p>
      <w:pPr>
        <w:pStyle w:val="Body A"/>
        <w:tabs>
          <w:tab w:val="left" w:pos="2520"/>
        </w:tabs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 xml:space="preserve">       INSTALLATION</w:t>
      </w:r>
    </w:p>
    <w:p>
      <w:pPr>
        <w:pStyle w:val="Body A"/>
        <w:numPr>
          <w:ilvl w:val="0"/>
          <w:numId w:val="13"/>
        </w:numPr>
        <w:tabs>
          <w:tab w:val="num" w:pos="1050"/>
          <w:tab w:val="left" w:pos="1080"/>
        </w:tabs>
        <w:ind w:left="1050" w:hanging="330"/>
        <w:rPr>
          <w:position w:val="0"/>
        </w:rPr>
        <w:sectPr>
          <w:headerReference w:type="default" r:id="rId6"/>
          <w:footerReference w:type="default" r:id="rId7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Avenir Book"/>
          <w:sz w:val="24"/>
          <w:szCs w:val="24"/>
          <w:u w:color="000000"/>
          <w:rtl w:val="0"/>
          <w:lang w:val="en-US"/>
        </w:rPr>
        <w:t>Locate solid webs in CMU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venir Book"/>
          <w:sz w:val="24"/>
          <w:szCs w:val="24"/>
          <w:u w:color="000000"/>
          <w:rtl w:val="0"/>
          <w:lang w:val="en-US"/>
        </w:rPr>
        <w:t>s or brick, or studs in framed walls.</w:t>
      </w:r>
    </w:p>
    <w:p>
      <w:pPr>
        <w:pStyle w:val="Body A"/>
        <w:tabs>
          <w:tab w:val="left" w:pos="1080"/>
        </w:tabs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</w:p>
    <w:p>
      <w:pPr>
        <w:pStyle w:val="Body A"/>
        <w:tabs>
          <w:tab w:val="left" w:pos="1080"/>
        </w:tabs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</w:p>
    <w:p>
      <w:pPr>
        <w:pStyle w:val="Body A"/>
        <w:numPr>
          <w:ilvl w:val="0"/>
          <w:numId w:val="13"/>
        </w:numPr>
        <w:tabs>
          <w:tab w:val="num" w:pos="1050"/>
          <w:tab w:val="left" w:pos="1080"/>
        </w:tabs>
        <w:bidi w:val="0"/>
        <w:ind w:left="1050" w:right="0" w:hanging="330"/>
        <w:jc w:val="left"/>
        <w:rPr>
          <w:rFonts w:ascii="Avenir Book" w:cs="Avenir Book" w:hAnsi="Avenir Book" w:eastAsia="Avenir Book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 xml:space="preserve">Install racks level, with mounting screws or mounting system (provided per the wall type) and 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 xml:space="preserve">¼” </w:t>
      </w:r>
      <w:r>
        <w:rPr>
          <w:rFonts w:ascii="Avenir Book"/>
          <w:sz w:val="24"/>
          <w:szCs w:val="24"/>
          <w:u w:color="000000"/>
          <w:rtl w:val="0"/>
          <w:lang w:val="en-US"/>
        </w:rPr>
        <w:t xml:space="preserve">flat washers in the 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 xml:space="preserve">¾” </w:t>
      </w:r>
      <w:r>
        <w:rPr>
          <w:rFonts w:ascii="Avenir Book"/>
          <w:sz w:val="24"/>
          <w:szCs w:val="24"/>
          <w:u w:color="000000"/>
          <w:rtl w:val="0"/>
          <w:lang w:val="en-US"/>
        </w:rPr>
        <w:t>diameter mounting pockets. Tighten screws/bolts to eliminate all movement in rack system.</w:t>
      </w:r>
    </w:p>
    <w:p>
      <w:pPr>
        <w:pStyle w:val="Body A"/>
        <w:numPr>
          <w:ilvl w:val="0"/>
          <w:numId w:val="13"/>
        </w:numPr>
        <w:tabs>
          <w:tab w:val="num" w:pos="1050"/>
          <w:tab w:val="left" w:pos="1080"/>
        </w:tabs>
        <w:bidi w:val="0"/>
        <w:ind w:left="1050" w:right="0" w:hanging="330"/>
        <w:jc w:val="left"/>
        <w:rPr>
          <w:rFonts w:ascii="Avenir Book" w:cs="Avenir Book" w:hAnsi="Avenir Book" w:eastAsia="Avenir Book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>Glue oak wood finishing button in mounting pocket.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</w:p>
    <w:p>
      <w:pPr>
        <w:pStyle w:val="Body A"/>
        <w:tabs>
          <w:tab w:val="left" w:pos="2520"/>
        </w:tabs>
        <w:rPr>
          <w:rFonts w:ascii="Avenir Book" w:cs="Avenir Book" w:hAnsi="Avenir Book" w:eastAsia="Avenir Book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venir Book"/>
          <w:b w:val="1"/>
          <w:bCs w:val="1"/>
          <w:sz w:val="24"/>
          <w:szCs w:val="24"/>
          <w:u w:color="000000"/>
          <w:rtl w:val="0"/>
          <w:lang w:val="en-US"/>
        </w:rPr>
        <w:t xml:space="preserve">Note: </w:t>
      </w:r>
    </w:p>
    <w:p>
      <w:pPr>
        <w:pStyle w:val="Body A"/>
        <w:tabs>
          <w:tab w:val="left" w:pos="2520"/>
        </w:tabs>
        <w:rPr>
          <w:rFonts w:ascii="Avenir Book" w:cs="Avenir Book" w:hAnsi="Avenir Book" w:eastAsia="Avenir Book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 A"/>
        <w:tabs>
          <w:tab w:val="left" w:pos="2520"/>
        </w:tabs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>Schauer Family Innovations, LLC is the exclusive provide</w: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1896168" cy="1244601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68" cy="12446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/>
          <w:sz w:val="24"/>
          <w:szCs w:val="24"/>
          <w:u w:color="000000"/>
          <w:rtl w:val="0"/>
          <w:lang w:val="en-US"/>
        </w:rPr>
        <w:t xml:space="preserve">r and manufacturer of the HangSafe flat profile coat hook system. The provided product design is the registered trademark of Schauer Family Innovations, LLC. </w:t>
      </w:r>
    </w:p>
    <w:p>
      <w:pPr>
        <w:pStyle w:val="Body A"/>
        <w:tabs>
          <w:tab w:val="left" w:pos="2520"/>
        </w:tabs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</w:p>
    <w:p>
      <w:pPr>
        <w:pStyle w:val="Body A"/>
        <w:tabs>
          <w:tab w:val="left" w:pos="2520"/>
        </w:tabs>
      </w:pPr>
      <w:r>
        <w:rPr>
          <w:rFonts w:ascii="Avenir Book"/>
          <w:sz w:val="24"/>
          <w:szCs w:val="24"/>
          <w:u w:color="000000"/>
          <w:rtl w:val="0"/>
          <w:lang w:val="en-US"/>
        </w:rPr>
        <w:t>Any variation in design, modification to or duplication through production is strictly prohibited without the express written consent of Schauer Family Innovations, LLC.</w:t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  <w:rPr>
        <w:sz w:val="20"/>
        <w:szCs w:val="20"/>
        <w:rtl w:val="0"/>
        <w:lang w:val="en-US"/>
      </w:rPr>
    </w:pPr>
    <w:r>
      <w:rPr>
        <w:rtl w:val="0"/>
      </w:rPr>
      <w:tab/>
      <w:tab/>
    </w:r>
    <w:r>
      <w:rPr>
        <w:sz w:val="20"/>
        <w:szCs w:val="20"/>
        <w:rtl w:val="0"/>
        <w:lang w:val="en-US"/>
      </w:rPr>
      <w:t>165 E ST HWY CC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sz w:val="20"/>
        <w:szCs w:val="20"/>
      </w:rPr>
    </w:pPr>
    <w:r>
      <w:rPr>
        <w:sz w:val="20"/>
        <w:szCs w:val="20"/>
        <w:rtl w:val="0"/>
      </w:rPr>
      <w:tab/>
      <w:tab/>
    </w:r>
    <w:r>
      <w:rPr>
        <w:sz w:val="20"/>
        <w:szCs w:val="20"/>
        <w:rtl w:val="0"/>
        <w:lang w:val="en-US"/>
      </w:rPr>
      <w:t>Nixa MO 65714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sz w:val="20"/>
        <w:szCs w:val="20"/>
      </w:rPr>
    </w:pPr>
  </w:p>
  <w:p>
    <w:pPr>
      <w:pStyle w:val="Header &amp; Footer"/>
      <w:tabs>
        <w:tab w:val="center" w:pos="4680"/>
        <w:tab w:val="right" w:pos="9340"/>
        <w:tab w:val="clear" w:pos="9020"/>
      </w:tabs>
      <w:rPr>
        <w:sz w:val="20"/>
        <w:szCs w:val="20"/>
      </w:rPr>
    </w:pPr>
    <w:r>
      <w:rPr>
        <w:sz w:val="20"/>
        <w:szCs w:val="20"/>
        <w:rtl w:val="0"/>
      </w:rPr>
      <w:tab/>
      <w:tab/>
    </w:r>
    <w:r>
      <w:rPr>
        <w:b w:val="1"/>
        <w:bCs w:val="1"/>
        <w:sz w:val="20"/>
        <w:szCs w:val="20"/>
        <w:rtl w:val="0"/>
        <w:lang w:val="en-US"/>
      </w:rPr>
      <w:t>T</w:t>
    </w:r>
    <w:r>
      <w:rPr>
        <w:sz w:val="20"/>
        <w:szCs w:val="20"/>
        <w:rtl w:val="0"/>
        <w:lang w:val="en-US"/>
      </w:rPr>
      <w:t>: 1.888.803.7403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sz w:val="20"/>
        <w:szCs w:val="20"/>
      </w:rPr>
    </w:pPr>
    <w:r>
      <w:rPr>
        <w:sz w:val="20"/>
        <w:szCs w:val="20"/>
        <w:rtl w:val="0"/>
      </w:rPr>
      <w:tab/>
      <w:tab/>
    </w:r>
    <w:r>
      <w:rPr>
        <w:b w:val="1"/>
        <w:bCs w:val="1"/>
        <w:sz w:val="20"/>
        <w:szCs w:val="20"/>
        <w:rtl w:val="0"/>
        <w:lang w:val="en-US"/>
      </w:rPr>
      <w:t>F</w:t>
    </w:r>
    <w:r>
      <w:rPr>
        <w:sz w:val="20"/>
        <w:szCs w:val="20"/>
        <w:rtl w:val="0"/>
        <w:lang w:val="en-US"/>
      </w:rPr>
      <w:t>: 417.725.8901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sz w:val="20"/>
        <w:szCs w:val="20"/>
      </w:rPr>
    </w:pPr>
  </w:p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sz w:val="20"/>
        <w:szCs w:val="20"/>
        <w:rtl w:val="0"/>
      </w:rPr>
      <w:tab/>
      <w:tab/>
    </w:r>
    <w:hyperlink r:id="rId1" w:history="1">
      <w:r>
        <w:rPr>
          <w:rStyle w:val="Hyperlink.0"/>
          <w:sz w:val="20"/>
          <w:szCs w:val="20"/>
          <w:u w:val="single"/>
          <w:rtl w:val="0"/>
          <w:lang w:val="en-US"/>
        </w:rPr>
        <w:t>hangsafehooks.com</w:t>
      </w:r>
    </w:hyperlink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  <w:rPr>
        <w:sz w:val="24"/>
        <w:szCs w:val="24"/>
        <w:rtl w:val="0"/>
        <w:lang w:val="en-US"/>
      </w:rPr>
    </w:pPr>
    <w:r>
      <w:rPr>
        <w:rtl w:val="0"/>
      </w:rPr>
      <w:tab/>
      <w:tab/>
    </w:r>
    <w:r>
      <w:rPr>
        <w:sz w:val="24"/>
        <w:szCs w:val="24"/>
        <w:rtl w:val="0"/>
        <w:lang w:val="en-US"/>
      </w:rPr>
      <w:t>165 E ST HWY CC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sz w:val="24"/>
        <w:szCs w:val="24"/>
        <w:rtl w:val="0"/>
        <w:lang w:val="en-US"/>
      </w:rPr>
    </w:pPr>
    <w:r>
      <w:rPr>
        <w:rtl w:val="0"/>
      </w:rPr>
      <w:tab/>
      <w:tab/>
    </w:r>
    <w:r>
      <w:rPr>
        <w:sz w:val="24"/>
        <w:szCs w:val="24"/>
        <w:rtl w:val="0"/>
        <w:lang w:val="en-US"/>
      </w:rPr>
      <w:t>Nixa MO 65714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sz w:val="24"/>
        <w:szCs w:val="24"/>
        <w:rtl w:val="0"/>
        <w:lang w:val="en-US"/>
      </w:rPr>
    </w:pPr>
  </w:p>
  <w:p>
    <w:pPr>
      <w:pStyle w:val="Header &amp; Footer"/>
      <w:tabs>
        <w:tab w:val="center" w:pos="4680"/>
        <w:tab w:val="right" w:pos="9340"/>
        <w:tab w:val="clear" w:pos="9020"/>
      </w:tabs>
      <w:rPr>
        <w:sz w:val="24"/>
        <w:szCs w:val="24"/>
        <w:rtl w:val="0"/>
        <w:lang w:val="en-US"/>
      </w:rPr>
    </w:pPr>
    <w:r>
      <w:rPr>
        <w:rtl w:val="0"/>
      </w:rPr>
      <w:tab/>
      <w:tab/>
    </w:r>
    <w:r>
      <w:rPr>
        <w:b w:val="1"/>
        <w:bCs w:val="1"/>
        <w:sz w:val="24"/>
        <w:szCs w:val="24"/>
        <w:rtl w:val="0"/>
        <w:lang w:val="en-US"/>
      </w:rPr>
      <w:t>T</w:t>
    </w:r>
    <w:r>
      <w:rPr>
        <w:sz w:val="24"/>
        <w:szCs w:val="24"/>
        <w:rtl w:val="0"/>
        <w:lang w:val="en-US"/>
      </w:rPr>
      <w:t>: 1.888.803.7403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sz w:val="24"/>
        <w:szCs w:val="24"/>
        <w:rtl w:val="0"/>
        <w:lang w:val="en-US"/>
      </w:rPr>
    </w:pPr>
    <w:r>
      <w:rPr>
        <w:rtl w:val="0"/>
      </w:rPr>
      <w:tab/>
      <w:tab/>
    </w:r>
    <w:r>
      <w:rPr>
        <w:b w:val="1"/>
        <w:bCs w:val="1"/>
        <w:sz w:val="24"/>
        <w:szCs w:val="24"/>
        <w:rtl w:val="0"/>
        <w:lang w:val="en-US"/>
      </w:rPr>
      <w:t>F</w:t>
    </w:r>
    <w:r>
      <w:rPr>
        <w:sz w:val="24"/>
        <w:szCs w:val="24"/>
        <w:rtl w:val="0"/>
        <w:lang w:val="en-US"/>
      </w:rPr>
      <w:t>: 417.725.8901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sz w:val="24"/>
        <w:szCs w:val="24"/>
        <w:rtl w:val="0"/>
        <w:lang w:val="en-US"/>
      </w:rPr>
    </w:pPr>
  </w:p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tl w:val="0"/>
      </w:rPr>
      <w:tab/>
      <w:tab/>
    </w:r>
    <w:hyperlink r:id="rId1" w:history="1">
      <w:r>
        <w:rPr>
          <w:rStyle w:val="Hyperlink.2"/>
          <w:sz w:val="24"/>
          <w:szCs w:val="24"/>
          <w:u w:val="single"/>
          <w:rtl w:val="0"/>
          <w:lang w:val="en-US"/>
        </w:rPr>
        <w:t>hangsafehooks.com</w:t>
      </w:r>
    </w:hyperlink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</w:abstractNum>
  <w:abstractNum w:abstractNumId="1">
    <w:multiLevelType w:val="multilevel"/>
    <w:styleLink w:val="Imported Style 1"/>
    <w:lvl w:ilvl="0">
      <w:start w:val="1"/>
      <w:numFmt w:val="upp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</w:abstractNum>
  <w:abstractNum w:abstractNumId="2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700"/>
          <w:tab w:val="clear" w:pos="0"/>
        </w:tabs>
        <w:ind w:left="27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</w:abstractNum>
  <w:abstractNum w:abstractNumId="3">
    <w:multiLevelType w:val="multilevel"/>
    <w:styleLink w:val="Imported Style 2"/>
    <w:lvl w:ilvl="0">
      <w:start w:val="1"/>
      <w:numFmt w:val="upp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700"/>
          <w:tab w:val="clear" w:pos="0"/>
        </w:tabs>
        <w:ind w:left="27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</w:abstractNum>
  <w:abstractNum w:abstractNumId="4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620"/>
          <w:tab w:val="clear" w:pos="0"/>
        </w:tabs>
        <w:ind w:left="162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</w:abstractNum>
  <w:abstractNum w:abstractNumId="5">
    <w:multiLevelType w:val="multilevel"/>
    <w:styleLink w:val="Imported Style 3"/>
    <w:lvl w:ilvl="0">
      <w:start w:val="1"/>
      <w:numFmt w:val="upp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620"/>
          <w:tab w:val="clear" w:pos="0"/>
        </w:tabs>
        <w:ind w:left="162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</w:abstractNum>
  <w:abstractNum w:abstractNumId="6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</w:abstractNum>
  <w:abstractNum w:abstractNumId="7">
    <w:multiLevelType w:val="multilevel"/>
    <w:styleLink w:val="Imported Style 4"/>
    <w:lvl w:ilvl="0">
      <w:start w:val="1"/>
      <w:numFmt w:val="upp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</w:abstractNum>
  <w:abstractNum w:abstractNumId="8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1260"/>
          <w:tab w:val="clear" w:pos="0"/>
        </w:tabs>
        <w:ind w:left="1260" w:hanging="54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980"/>
          <w:tab w:val="clear" w:pos="0"/>
        </w:tabs>
        <w:ind w:left="1980" w:hanging="54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700"/>
          <w:tab w:val="clear" w:pos="0"/>
        </w:tabs>
        <w:ind w:left="2700" w:hanging="47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18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4140"/>
          <w:tab w:val="clear" w:pos="0"/>
        </w:tabs>
        <w:ind w:left="4140" w:hanging="54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860"/>
          <w:tab w:val="clear" w:pos="0"/>
        </w:tabs>
        <w:ind w:left="4860" w:hanging="47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580"/>
          <w:tab w:val="clear" w:pos="0"/>
        </w:tabs>
        <w:ind w:left="5580" w:hanging="54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6300"/>
          <w:tab w:val="clear" w:pos="0"/>
        </w:tabs>
        <w:ind w:left="6300" w:hanging="54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7020"/>
          <w:tab w:val="clear" w:pos="0"/>
        </w:tabs>
        <w:ind w:left="7020" w:hanging="47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</w:abstractNum>
  <w:abstractNum w:abstractNumId="9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0">
    <w:multiLevelType w:val="multilevel"/>
    <w:styleLink w:val="List 0"/>
    <w:lvl w:ilvl="0">
      <w:start w:val="1"/>
      <w:numFmt w:val="upperLetter"/>
      <w:suff w:val="tab"/>
      <w:lvlText w:val="%1."/>
      <w:lvlJc w:val="left"/>
      <w:pPr>
        <w:tabs>
          <w:tab w:val="num" w:pos="1260"/>
          <w:tab w:val="clear" w:pos="0"/>
        </w:tabs>
        <w:ind w:left="1260" w:hanging="54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980"/>
          <w:tab w:val="clear" w:pos="0"/>
        </w:tabs>
        <w:ind w:left="1980" w:hanging="54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700"/>
          <w:tab w:val="clear" w:pos="0"/>
        </w:tabs>
        <w:ind w:left="2700" w:hanging="47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18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4140"/>
          <w:tab w:val="clear" w:pos="0"/>
        </w:tabs>
        <w:ind w:left="4140" w:hanging="54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860"/>
          <w:tab w:val="clear" w:pos="0"/>
        </w:tabs>
        <w:ind w:left="4860" w:hanging="47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580"/>
          <w:tab w:val="clear" w:pos="0"/>
        </w:tabs>
        <w:ind w:left="5580" w:hanging="54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6300"/>
          <w:tab w:val="clear" w:pos="0"/>
        </w:tabs>
        <w:ind w:left="6300" w:hanging="540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7020"/>
          <w:tab w:val="clear" w:pos="0"/>
        </w:tabs>
        <w:ind w:left="7020" w:hanging="476"/>
      </w:pPr>
      <w:rPr>
        <w:rFonts w:ascii="Avenir Book" w:cs="Avenir Book" w:hAnsi="Avenir Book" w:eastAsia="Avenir Book"/>
        <w:position w:val="0"/>
        <w:sz w:val="24"/>
        <w:szCs w:val="24"/>
        <w:u w:color="000000"/>
        <w:lang w:val="en-US"/>
      </w:rPr>
    </w:lvl>
  </w:abstractNum>
  <w:abstractNum w:abstractNumId="11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</w:abstractNum>
  <w:abstractNum w:abstractNumId="12">
    <w:multiLevelType w:val="multilevel"/>
    <w:styleLink w:val="Imported Style 6"/>
    <w:lvl w:ilvl="0">
      <w:start w:val="1"/>
      <w:numFmt w:val="upperLetter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  <w:tab w:val="clear" w:pos="0"/>
        </w:tabs>
        <w:ind w:left="18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520"/>
          <w:tab w:val="clear" w:pos="0"/>
        </w:tabs>
        <w:ind w:left="252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  <w:tab w:val="clear" w:pos="0"/>
        </w:tabs>
        <w:ind w:left="324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  <w:tab w:val="clear" w:pos="0"/>
        </w:tabs>
        <w:ind w:left="396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680"/>
          <w:tab w:val="clear" w:pos="0"/>
        </w:tabs>
        <w:ind w:left="468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  <w:tab w:val="clear" w:pos="0"/>
        </w:tabs>
        <w:ind w:left="540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  <w:tab w:val="clear" w:pos="0"/>
        </w:tabs>
        <w:ind w:left="6120" w:hanging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840"/>
          <w:tab w:val="clear" w:pos="0"/>
        </w:tabs>
        <w:ind w:left="6840" w:hanging="296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0"/>
      <w:szCs w:val="20"/>
      <w:u w:val="singl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next w:val="Imported Style 1"/>
    <w:pPr>
      <w:numPr>
        <w:numId w:val="1"/>
      </w:numPr>
    </w:pPr>
  </w:style>
  <w:style w:type="character" w:styleId="Hyperlink.1">
    <w:name w:val="Hyperlink.1"/>
    <w:basedOn w:val="None"/>
    <w:next w:val="Hyperlink.1"/>
    <w:rPr>
      <w:rFonts w:ascii="Avenir Book" w:cs="Avenir Book" w:hAnsi="Avenir Book" w:eastAsia="Avenir Book"/>
      <w:color w:val="0000ff"/>
      <w:sz w:val="24"/>
      <w:szCs w:val="24"/>
      <w:u w:val="single" w:color="0000ff"/>
      <w:lang w:val="en-US"/>
    </w:rPr>
  </w:style>
  <w:style w:type="numbering" w:styleId="Imported Style 2">
    <w:name w:val="Imported Style 2"/>
    <w:next w:val="Imported Style 2"/>
    <w:pPr>
      <w:numPr>
        <w:numId w:val="3"/>
      </w:numPr>
    </w:pPr>
  </w:style>
  <w:style w:type="numbering" w:styleId="Imported Style 3">
    <w:name w:val="Imported Style 3"/>
    <w:next w:val="Imported Style 3"/>
    <w:pPr>
      <w:numPr>
        <w:numId w:val="5"/>
      </w:numPr>
    </w:pPr>
  </w:style>
  <w:style w:type="numbering" w:styleId="Imported Style 4">
    <w:name w:val="Imported Style 4"/>
    <w:next w:val="Imported Style 4"/>
    <w:pPr>
      <w:numPr>
        <w:numId w:val="7"/>
      </w:numPr>
    </w:pPr>
  </w:style>
  <w:style w:type="numbering" w:styleId="List 0">
    <w:name w:val="List 0"/>
    <w:basedOn w:val="Imported Style 5"/>
    <w:next w:val="List 0"/>
    <w:pPr>
      <w:numPr>
        <w:numId w:val="9"/>
      </w:numPr>
    </w:pPr>
  </w:style>
  <w:style w:type="numbering" w:styleId="Imported Style 5">
    <w:name w:val="Imported Style 5"/>
    <w:next w:val="Imported Style 5"/>
    <w:pPr>
      <w:numPr>
        <w:numId w:val="10"/>
      </w:numPr>
    </w:pPr>
  </w:style>
  <w:style w:type="numbering" w:styleId="Imported Style 6">
    <w:name w:val="Imported Style 6"/>
    <w:next w:val="Imported Style 6"/>
    <w:pPr>
      <w:numPr>
        <w:numId w:val="12"/>
      </w:numPr>
    </w:pPr>
  </w:style>
  <w:style w:type="character" w:styleId="Hyperlink.2">
    <w:name w:val="Hyperlink.2"/>
    <w:basedOn w:val="None"/>
    <w:next w:val="Hyperlink.2"/>
    <w:rPr>
      <w:sz w:val="24"/>
      <w:szCs w:val="24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hangsafehooks.com" TargetMode="Externa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hangsafehooks.com" TargetMode="Externa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http://hangsafehooks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